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72026_080713.xml.htm"/>
      <w:bookmarkStart w:id="1" w:name="ksform407172026_0807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BORGESON JOHN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 PAGE MILL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PALO ALTO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94304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Kodiak Sciences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KOD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42.42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66,500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07/14/2036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66,500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One-forty-eighth (1/48th) of the shares vest one month after July 1, 2026; the balance of the shares vest in a series of forty-seven (47) successive equal monthly installments thereafter, subject to the Reporting Person's Continuous Service (as defined in the 2018 Equity Incentive Plan) as of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Peinsipp, Attorney-in-Fact for John Borgeson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4045" TargetMode="External"/><Relationship Id="rId5" Type="http://schemas.openxmlformats.org/officeDocument/2006/relationships/hyperlink" Target="http://www.sec.gov/cgi-bin/browse-edgar?action=getcompany&amp;CIK=00014687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622</Words>
  <Characters>3373</Characters>
  <CharactersWithSpaces>3934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